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BA" w:rsidRDefault="009704BA" w:rsidP="00D40D39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CA0B66" w:rsidRPr="003663E8" w:rsidRDefault="00CA0B66" w:rsidP="00CA0B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/>
          <w:i/>
          <w:iCs/>
          <w:sz w:val="32"/>
          <w:szCs w:val="32"/>
        </w:rPr>
      </w:pPr>
      <w:bookmarkStart w:id="0" w:name="_GoBack"/>
      <w:bookmarkEnd w:id="0"/>
      <w:r w:rsidRPr="003663E8">
        <w:rPr>
          <w:rFonts w:ascii="Calibri" w:hAnsi="Calibri"/>
          <w:noProof/>
          <w:sz w:val="22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6" w:rsidRPr="003663E8" w:rsidRDefault="00CA0B66" w:rsidP="00CA0B66">
      <w:pPr>
        <w:widowControl w:val="0"/>
        <w:autoSpaceDE w:val="0"/>
        <w:autoSpaceDN w:val="0"/>
        <w:adjustRightInd w:val="0"/>
        <w:spacing w:line="252" w:lineRule="auto"/>
        <w:rPr>
          <w:b/>
          <w:bCs/>
          <w:i/>
          <w:iCs/>
          <w:sz w:val="40"/>
          <w:szCs w:val="40"/>
        </w:rPr>
      </w:pPr>
      <w:r w:rsidRPr="003663E8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CA0B66" w:rsidRPr="003663E8" w:rsidRDefault="00CA0B66" w:rsidP="00CA0B66">
      <w:pPr>
        <w:widowControl w:val="0"/>
        <w:autoSpaceDE w:val="0"/>
        <w:autoSpaceDN w:val="0"/>
        <w:adjustRightInd w:val="0"/>
        <w:spacing w:line="252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Озёрского сельского</w:t>
      </w:r>
      <w:r w:rsidRPr="003663E8">
        <w:rPr>
          <w:b/>
          <w:bCs/>
          <w:i/>
          <w:iCs/>
          <w:sz w:val="40"/>
          <w:szCs w:val="40"/>
        </w:rPr>
        <w:t xml:space="preserve"> поселения</w:t>
      </w:r>
    </w:p>
    <w:p w:rsidR="00CA0B66" w:rsidRPr="003663E8" w:rsidRDefault="00CA0B66" w:rsidP="00CA0B66">
      <w:pPr>
        <w:widowControl w:val="0"/>
        <w:autoSpaceDE w:val="0"/>
        <w:autoSpaceDN w:val="0"/>
        <w:adjustRightInd w:val="0"/>
        <w:spacing w:line="252" w:lineRule="auto"/>
        <w:rPr>
          <w:b/>
          <w:bCs/>
          <w:i/>
          <w:iCs/>
          <w:sz w:val="36"/>
          <w:szCs w:val="32"/>
        </w:rPr>
      </w:pPr>
      <w:r w:rsidRPr="003663E8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CA0B66" w:rsidRPr="003663E8" w:rsidRDefault="00CA0B66" w:rsidP="00CA0B66">
      <w:pPr>
        <w:keepNext/>
        <w:widowControl w:val="0"/>
        <w:autoSpaceDE w:val="0"/>
        <w:autoSpaceDN w:val="0"/>
        <w:adjustRightInd w:val="0"/>
        <w:spacing w:line="252" w:lineRule="auto"/>
        <w:outlineLvl w:val="0"/>
        <w:rPr>
          <w:b/>
          <w:bCs/>
          <w:sz w:val="36"/>
          <w:szCs w:val="32"/>
        </w:rPr>
      </w:pPr>
      <w:r w:rsidRPr="003663E8">
        <w:rPr>
          <w:b/>
          <w:bCs/>
          <w:sz w:val="36"/>
          <w:szCs w:val="32"/>
        </w:rPr>
        <w:t>Воронежской области</w:t>
      </w:r>
    </w:p>
    <w:p w:rsidR="00CA0B66" w:rsidRPr="003663E8" w:rsidRDefault="00CA0B66" w:rsidP="00CA0B66">
      <w:pPr>
        <w:keepNext/>
        <w:widowControl w:val="0"/>
        <w:autoSpaceDE w:val="0"/>
        <w:autoSpaceDN w:val="0"/>
        <w:adjustRightInd w:val="0"/>
        <w:spacing w:before="380"/>
        <w:outlineLvl w:val="1"/>
        <w:rPr>
          <w:b/>
          <w:bCs/>
          <w:i/>
          <w:iCs/>
          <w:sz w:val="40"/>
          <w:szCs w:val="32"/>
        </w:rPr>
      </w:pPr>
      <w:r w:rsidRPr="003663E8">
        <w:rPr>
          <w:b/>
          <w:bCs/>
          <w:i/>
          <w:iCs/>
          <w:sz w:val="40"/>
          <w:szCs w:val="32"/>
        </w:rPr>
        <w:t>РЕШЕНИЕ</w:t>
      </w:r>
    </w:p>
    <w:p w:rsidR="00CA0B66" w:rsidRPr="003663E8" w:rsidRDefault="00CA0B66" w:rsidP="00CA0B66">
      <w:pPr>
        <w:jc w:val="left"/>
        <w:rPr>
          <w:szCs w:val="28"/>
        </w:rPr>
      </w:pPr>
    </w:p>
    <w:p w:rsidR="00CA0B66" w:rsidRPr="00F5578C" w:rsidRDefault="00385C25" w:rsidP="00CA0B66">
      <w:pPr>
        <w:jc w:val="left"/>
        <w:rPr>
          <w:szCs w:val="28"/>
          <w:u w:val="single"/>
        </w:rPr>
      </w:pPr>
      <w:r>
        <w:rPr>
          <w:szCs w:val="28"/>
          <w:u w:val="single"/>
        </w:rPr>
        <w:t xml:space="preserve">от  14.07.2022 г </w:t>
      </w:r>
      <w:r w:rsidR="00030139">
        <w:rPr>
          <w:szCs w:val="28"/>
          <w:u w:val="single"/>
        </w:rPr>
        <w:t xml:space="preserve"> №73</w:t>
      </w:r>
    </w:p>
    <w:p w:rsidR="00CA0B66" w:rsidRPr="003663E8" w:rsidRDefault="00CA0B66" w:rsidP="00CA0B66">
      <w:pPr>
        <w:jc w:val="left"/>
        <w:rPr>
          <w:szCs w:val="28"/>
        </w:rPr>
      </w:pPr>
      <w:r w:rsidRPr="003663E8">
        <w:rPr>
          <w:sz w:val="24"/>
        </w:rPr>
        <w:t xml:space="preserve"> с.</w:t>
      </w:r>
      <w:r>
        <w:rPr>
          <w:sz w:val="24"/>
        </w:rPr>
        <w:t xml:space="preserve"> Озёрки</w:t>
      </w:r>
    </w:p>
    <w:p w:rsidR="00D40D39" w:rsidRPr="003B4313" w:rsidRDefault="00D40D39" w:rsidP="00B616C0">
      <w:pPr>
        <w:contextualSpacing/>
        <w:rPr>
          <w:sz w:val="20"/>
          <w:szCs w:val="20"/>
        </w:rPr>
      </w:pPr>
    </w:p>
    <w:p w:rsidR="00D40D39" w:rsidRPr="00541EBA" w:rsidRDefault="00D40D39" w:rsidP="00CA0B66">
      <w:pPr>
        <w:widowControl w:val="0"/>
        <w:tabs>
          <w:tab w:val="left" w:pos="3210"/>
        </w:tabs>
        <w:spacing w:before="200" w:after="200"/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D40D39" w:rsidRDefault="00D40D39" w:rsidP="00817C4F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</w:t>
      </w:r>
      <w:r w:rsidR="00304E90">
        <w:rPr>
          <w:szCs w:val="28"/>
        </w:rPr>
        <w:t xml:space="preserve"> области от 27 июня 2007 года № </w:t>
      </w:r>
      <w:r>
        <w:rPr>
          <w:szCs w:val="28"/>
        </w:rPr>
        <w:t xml:space="preserve">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CA0B66">
        <w:rPr>
          <w:rFonts w:ascii="Times New Roman CYR" w:hAnsi="Times New Roman CYR"/>
        </w:rPr>
        <w:t>Озёрского сельского</w:t>
      </w:r>
      <w:r>
        <w:rPr>
          <w:rFonts w:ascii="Times New Roman CYR" w:hAnsi="Times New Roman CYR"/>
        </w:rPr>
        <w:t xml:space="preserve"> поселения решил: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CA0B66">
        <w:rPr>
          <w:rFonts w:ascii="Times New Roman CYR" w:hAnsi="Times New Roman CYR"/>
          <w:szCs w:val="28"/>
        </w:rPr>
        <w:t xml:space="preserve">Озёрского сельского </w:t>
      </w:r>
      <w:r w:rsidRPr="00560E9A">
        <w:rPr>
          <w:rFonts w:ascii="Times New Roman CYR" w:hAnsi="Times New Roman CYR"/>
          <w:szCs w:val="28"/>
        </w:rPr>
        <w:t xml:space="preserve"> поселение </w:t>
      </w:r>
      <w:r w:rsidR="00CA0B66">
        <w:rPr>
          <w:rFonts w:ascii="Times New Roman CYR" w:hAnsi="Times New Roman CYR"/>
          <w:szCs w:val="28"/>
        </w:rPr>
        <w:t>Бутурлиновского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9704BA">
        <w:rPr>
          <w:rFonts w:ascii="Times New Roman CYR" w:hAnsi="Times New Roman CYR"/>
          <w:szCs w:val="28"/>
        </w:rPr>
        <w:t xml:space="preserve"> Бутурлиновского</w:t>
      </w:r>
      <w:r>
        <w:rPr>
          <w:rFonts w:ascii="Times New Roman CYR" w:hAnsi="Times New Roman CYR"/>
          <w:szCs w:val="28"/>
        </w:rPr>
        <w:t xml:space="preserve">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CA0B66">
        <w:t xml:space="preserve">Озёрского сельского </w:t>
      </w:r>
      <w:r w:rsidRPr="00C80C78">
        <w:t>поселения</w:t>
      </w:r>
      <w:r w:rsidR="00CA0B66">
        <w:t xml:space="preserve"> Бутурлиновского</w:t>
      </w:r>
      <w:r w:rsidRPr="00EC7801">
        <w:t xml:space="preserve"> муниципального района Воронежской области</w:t>
      </w:r>
      <w:r w:rsidR="003375D9">
        <w:t xml:space="preserve"> </w:t>
      </w:r>
      <w:r w:rsidR="00CB3DFB"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817C4F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CA0B66">
        <w:rPr>
          <w:rFonts w:ascii="Times New Roman CYR" w:hAnsi="Times New Roman CYR"/>
        </w:rPr>
        <w:t xml:space="preserve">Озёрского сельского </w:t>
      </w:r>
      <w:r>
        <w:rPr>
          <w:rFonts w:ascii="Times New Roman CYR" w:hAnsi="Times New Roman CYR"/>
        </w:rPr>
        <w:t xml:space="preserve">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817C4F">
        <w:rPr>
          <w:rFonts w:ascii="Times New Roman CYR" w:hAnsi="Times New Roman CYR"/>
          <w:szCs w:val="28"/>
        </w:rPr>
        <w:t>.</w:t>
      </w:r>
    </w:p>
    <w:p w:rsidR="00817C4F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 xml:space="preserve">, по результатам которой решить вопрос о передаче имущества органу, предоставившему данное имущество, а документации - избирательной </w:t>
      </w:r>
      <w:r>
        <w:rPr>
          <w:rFonts w:ascii="Times New Roman CYR" w:hAnsi="Times New Roman CYR"/>
          <w:szCs w:val="28"/>
        </w:rPr>
        <w:lastRenderedPageBreak/>
        <w:t>комиссии, на которую будут возложены полномочия по подготовке и проведению выборов.</w:t>
      </w:r>
    </w:p>
    <w:p w:rsidR="003375D9" w:rsidRPr="00740D64" w:rsidRDefault="00817C4F" w:rsidP="003375D9">
      <w:pPr>
        <w:ind w:firstLine="709"/>
        <w:jc w:val="both"/>
        <w:rPr>
          <w:i/>
          <w:color w:val="FF0000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D40D39">
        <w:rPr>
          <w:rFonts w:ascii="Times New Roman CYR" w:hAnsi="Times New Roman CYR"/>
          <w:szCs w:val="28"/>
        </w:rPr>
        <w:t>. Опубликовать н</w:t>
      </w:r>
      <w:r w:rsidR="00D40D39" w:rsidRPr="00560E9A">
        <w:rPr>
          <w:rFonts w:ascii="Times New Roman CYR" w:hAnsi="Times New Roman CYR"/>
          <w:szCs w:val="28"/>
        </w:rPr>
        <w:t xml:space="preserve">астоящее решение </w:t>
      </w:r>
      <w:r w:rsidR="003375D9" w:rsidRPr="00740D64">
        <w:rPr>
          <w:szCs w:val="28"/>
        </w:rPr>
        <w:t xml:space="preserve">в </w:t>
      </w:r>
      <w:r w:rsidR="003375D9" w:rsidRPr="00B778CE">
        <w:rPr>
          <w:szCs w:val="28"/>
        </w:rPr>
        <w:t>официальном периодическом печатном издании «Вестник муниципальных правовых актов Озёрского сельского поселения Бутурлиновского муниципального района Воронежской области»</w:t>
      </w: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="00D40D39">
        <w:rPr>
          <w:rFonts w:ascii="Times New Roman CYR" w:hAnsi="Times New Roman CYR"/>
          <w:szCs w:val="28"/>
        </w:rPr>
        <w:t>. Контроль за исполнением настоящего решения оставляю за собой.</w:t>
      </w:r>
    </w:p>
    <w:p w:rsidR="0054293F" w:rsidRDefault="00817C4F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="00D40D3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3375D9" w:rsidRDefault="003375D9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3375D9" w:rsidRDefault="003375D9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3375D9" w:rsidRDefault="003375D9" w:rsidP="003375D9">
      <w:pPr>
        <w:spacing w:line="252" w:lineRule="auto"/>
        <w:ind w:right="24"/>
        <w:jc w:val="left"/>
      </w:pPr>
      <w:r>
        <w:t>Глава  Озёрского сельского посел</w:t>
      </w:r>
      <w:r w:rsidR="00030139">
        <w:t xml:space="preserve">ения                            </w:t>
      </w:r>
      <w:r>
        <w:t>Загонов В.А.</w:t>
      </w:r>
    </w:p>
    <w:p w:rsidR="003375D9" w:rsidRDefault="003375D9" w:rsidP="003375D9">
      <w:pPr>
        <w:spacing w:line="252" w:lineRule="auto"/>
        <w:ind w:right="24" w:firstLine="709"/>
        <w:jc w:val="left"/>
      </w:pPr>
    </w:p>
    <w:p w:rsidR="003375D9" w:rsidRDefault="003375D9" w:rsidP="003375D9">
      <w:pPr>
        <w:spacing w:line="252" w:lineRule="auto"/>
        <w:ind w:right="24"/>
        <w:jc w:val="left"/>
      </w:pPr>
      <w:r>
        <w:t>Председатель Совета народных депутатов</w:t>
      </w:r>
    </w:p>
    <w:p w:rsidR="003375D9" w:rsidRDefault="003375D9" w:rsidP="003375D9">
      <w:pPr>
        <w:spacing w:line="252" w:lineRule="auto"/>
        <w:ind w:right="24"/>
        <w:jc w:val="left"/>
      </w:pPr>
      <w:r>
        <w:t xml:space="preserve">Озёрского  сельского поселения         </w:t>
      </w:r>
      <w:r w:rsidR="00030139">
        <w:t xml:space="preserve">                              </w:t>
      </w:r>
      <w:r>
        <w:t>Шелковникова И.В.</w:t>
      </w:r>
    </w:p>
    <w:sectPr w:rsidR="003375D9" w:rsidSect="0054293F">
      <w:headerReference w:type="default" r:id="rId8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6F" w:rsidRDefault="004A306F" w:rsidP="0054293F">
      <w:r>
        <w:separator/>
      </w:r>
    </w:p>
  </w:endnote>
  <w:endnote w:type="continuationSeparator" w:id="1">
    <w:p w:rsidR="004A306F" w:rsidRDefault="004A306F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6F" w:rsidRDefault="004A306F" w:rsidP="0054293F">
      <w:r>
        <w:separator/>
      </w:r>
    </w:p>
  </w:footnote>
  <w:footnote w:type="continuationSeparator" w:id="1">
    <w:p w:rsidR="004A306F" w:rsidRDefault="004A306F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30139"/>
    <w:rsid w:val="00095922"/>
    <w:rsid w:val="00120855"/>
    <w:rsid w:val="001879D2"/>
    <w:rsid w:val="00276282"/>
    <w:rsid w:val="00276374"/>
    <w:rsid w:val="002E603A"/>
    <w:rsid w:val="00304E90"/>
    <w:rsid w:val="003271B2"/>
    <w:rsid w:val="003375D9"/>
    <w:rsid w:val="003567F1"/>
    <w:rsid w:val="00385C25"/>
    <w:rsid w:val="00391987"/>
    <w:rsid w:val="003A0AEF"/>
    <w:rsid w:val="003C289B"/>
    <w:rsid w:val="00451D95"/>
    <w:rsid w:val="004A306F"/>
    <w:rsid w:val="0054293F"/>
    <w:rsid w:val="00560E9A"/>
    <w:rsid w:val="00577ECF"/>
    <w:rsid w:val="005B1223"/>
    <w:rsid w:val="00605FB1"/>
    <w:rsid w:val="006516C9"/>
    <w:rsid w:val="00676301"/>
    <w:rsid w:val="0068143E"/>
    <w:rsid w:val="006C1F39"/>
    <w:rsid w:val="007245CB"/>
    <w:rsid w:val="007B6850"/>
    <w:rsid w:val="00817C4F"/>
    <w:rsid w:val="008B7E8E"/>
    <w:rsid w:val="00917C59"/>
    <w:rsid w:val="009704BA"/>
    <w:rsid w:val="009B3EE5"/>
    <w:rsid w:val="009D5258"/>
    <w:rsid w:val="00A70229"/>
    <w:rsid w:val="00AA2E9A"/>
    <w:rsid w:val="00B616C0"/>
    <w:rsid w:val="00B80B67"/>
    <w:rsid w:val="00B81BD9"/>
    <w:rsid w:val="00B96507"/>
    <w:rsid w:val="00BA4922"/>
    <w:rsid w:val="00BB499F"/>
    <w:rsid w:val="00C30607"/>
    <w:rsid w:val="00C33C48"/>
    <w:rsid w:val="00C36734"/>
    <w:rsid w:val="00C5769A"/>
    <w:rsid w:val="00CA0B66"/>
    <w:rsid w:val="00CA18A0"/>
    <w:rsid w:val="00CB3DFB"/>
    <w:rsid w:val="00CD046A"/>
    <w:rsid w:val="00D21AB2"/>
    <w:rsid w:val="00D37CB2"/>
    <w:rsid w:val="00D40D39"/>
    <w:rsid w:val="00DA7B6E"/>
    <w:rsid w:val="00E348BB"/>
    <w:rsid w:val="00E8506F"/>
    <w:rsid w:val="00E9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0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2022-07-14T12:05:00Z</cp:lastPrinted>
  <dcterms:created xsi:type="dcterms:W3CDTF">2022-06-16T12:23:00Z</dcterms:created>
  <dcterms:modified xsi:type="dcterms:W3CDTF">2022-07-14T12:05:00Z</dcterms:modified>
</cp:coreProperties>
</file>