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372"/>
        <w:gridCol w:w="141"/>
        <w:gridCol w:w="1706"/>
        <w:gridCol w:w="1514"/>
        <w:gridCol w:w="4471"/>
      </w:tblGrid>
      <w:tr w:rsidR="008077FC" w:rsidRPr="008077FC" w:rsidTr="0033694D">
        <w:tc>
          <w:tcPr>
            <w:tcW w:w="4219" w:type="dxa"/>
            <w:gridSpan w:val="3"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,,,,,,,,,,,,,,,,,ё                      </w:t>
            </w:r>
            <w:r w:rsidRPr="008077F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609600"/>
                  <wp:effectExtent l="0" t="0" r="0" b="0"/>
                  <wp:docPr id="1" name="Рисунок 1" descr="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0" t="13733" r="6282" b="12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Администрация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Бутурлиновского</w:t>
            </w:r>
          </w:p>
          <w:p w:rsidR="008077FC" w:rsidRPr="008077FC" w:rsidRDefault="008077FC" w:rsidP="008077FC">
            <w:pPr>
              <w:tabs>
                <w:tab w:val="left" w:pos="168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муниципального района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Воронежской области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пл. Воли, </w:t>
            </w:r>
            <w:proofErr w:type="gramStart"/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43,  г.</w:t>
            </w:r>
            <w:proofErr w:type="gramEnd"/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Бутурлиновка,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Воронежской области, 397500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тел. 2-25-62, факс (47361) 2-47-95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077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butadm</w:t>
            </w:r>
            <w:proofErr w:type="spellEnd"/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box</w:t>
            </w:r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vsi</w:t>
            </w:r>
            <w:proofErr w:type="spellEnd"/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077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ОКПО 04025907, ОГРН 1023600644935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7FC">
              <w:rPr>
                <w:rFonts w:ascii="Times New Roman" w:eastAsia="Calibri" w:hAnsi="Times New Roman" w:cs="Times New Roman"/>
                <w:sz w:val="20"/>
                <w:szCs w:val="20"/>
              </w:rPr>
              <w:t>ИНН/КПП 3605002369/360501001</w:t>
            </w:r>
          </w:p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</w:tcPr>
          <w:p w:rsidR="008077FC" w:rsidRPr="008077FC" w:rsidRDefault="008077FC" w:rsidP="008077FC">
            <w:pPr>
              <w:tabs>
                <w:tab w:val="left" w:pos="1324"/>
              </w:tabs>
              <w:spacing w:after="0" w:line="276" w:lineRule="auto"/>
              <w:ind w:left="-24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7F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264795</wp:posOffset>
                      </wp:positionV>
                      <wp:extent cx="3333750" cy="3152775"/>
                      <wp:effectExtent l="0" t="0" r="19050" b="285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315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7FC" w:rsidRDefault="008077FC" w:rsidP="008077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77FC" w:rsidRDefault="008077FC" w:rsidP="008077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77FC" w:rsidRDefault="008077FC" w:rsidP="008077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77FC" w:rsidRDefault="008077FC" w:rsidP="008077FC">
                                  <w:pPr>
                                    <w:jc w:val="center"/>
                                  </w:pPr>
                                  <w:r>
                                    <w:t>Главам городских и сельских поселений.</w:t>
                                  </w:r>
                                </w:p>
                                <w:p w:rsidR="008077FC" w:rsidRDefault="008077FC" w:rsidP="008077FC">
                                  <w:pPr>
                                    <w:jc w:val="center"/>
                                  </w:pPr>
                                </w:p>
                                <w:p w:rsidR="008077FC" w:rsidRDefault="008077FC" w:rsidP="008077FC">
                                  <w:pPr>
                                    <w:jc w:val="center"/>
                                  </w:pPr>
                                  <w:r>
                                    <w:t>Руководителям предприятий, школ и детских садов.</w:t>
                                  </w:r>
                                </w:p>
                                <w:p w:rsidR="008077FC" w:rsidRPr="006728E0" w:rsidRDefault="008077FC" w:rsidP="008077F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5.35pt;margin-top:20.85pt;width:262.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" strokecolor="white">
                      <v:textbox>
                        <w:txbxContent>
                          <w:p w:rsidR="008077FC" w:rsidRDefault="008077FC" w:rsidP="008077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077FC" w:rsidRDefault="008077FC" w:rsidP="008077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077FC" w:rsidRDefault="008077FC" w:rsidP="008077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077FC" w:rsidRDefault="008077FC" w:rsidP="008077FC">
                            <w:pPr>
                              <w:jc w:val="center"/>
                            </w:pPr>
                            <w:r>
                              <w:t>Главам городских и сельских поселений.</w:t>
                            </w:r>
                          </w:p>
                          <w:p w:rsidR="008077FC" w:rsidRDefault="008077FC" w:rsidP="008077FC">
                            <w:pPr>
                              <w:jc w:val="center"/>
                            </w:pPr>
                          </w:p>
                          <w:p w:rsidR="008077FC" w:rsidRDefault="008077FC" w:rsidP="008077FC">
                            <w:pPr>
                              <w:jc w:val="center"/>
                            </w:pPr>
                            <w:r>
                              <w:t>Руководителям предприятий, школ и детских садов.</w:t>
                            </w:r>
                          </w:p>
                          <w:p w:rsidR="008077FC" w:rsidRPr="006728E0" w:rsidRDefault="008077FC" w:rsidP="008077F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71" w:type="dxa"/>
            <w:vMerge w:val="restart"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7FC" w:rsidRPr="008077FC" w:rsidTr="0033694D"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7FC" w:rsidRPr="008077FC" w:rsidRDefault="008077FC" w:rsidP="008077FC">
            <w:pPr>
              <w:keepNext/>
              <w:spacing w:before="240" w:after="60" w:line="240" w:lineRule="auto"/>
              <w:outlineLvl w:val="1"/>
              <w:rPr>
                <w:rFonts w:ascii="Calibri Light" w:eastAsia="Times New Roman" w:hAnsi="Calibri Light" w:cs="Times New Roman"/>
                <w:b/>
                <w:bCs/>
                <w:i/>
                <w:iCs/>
                <w:sz w:val="28"/>
                <w:szCs w:val="28"/>
              </w:rPr>
            </w:pPr>
            <w:r w:rsidRPr="008077FC">
              <w:rPr>
                <w:rFonts w:ascii="Calibri Light" w:eastAsia="Times New Roman" w:hAnsi="Calibri Light" w:cs="Times New Roman"/>
                <w:b/>
                <w:bCs/>
                <w:i/>
                <w:iCs/>
                <w:sz w:val="28"/>
                <w:szCs w:val="28"/>
              </w:rPr>
              <w:t xml:space="preserve">От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77FC" w:rsidRPr="008077FC" w:rsidRDefault="008077FC" w:rsidP="008077F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7F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4" w:type="dxa"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71" w:type="dxa"/>
            <w:vMerge/>
            <w:vAlign w:val="center"/>
            <w:hideMark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77FC" w:rsidRPr="008077FC" w:rsidTr="0033694D"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7FC">
              <w:rPr>
                <w:rFonts w:ascii="Times New Roman" w:eastAsia="Calibri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1514" w:type="dxa"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71" w:type="dxa"/>
            <w:vMerge/>
            <w:vAlign w:val="center"/>
            <w:hideMark/>
          </w:tcPr>
          <w:p w:rsidR="008077FC" w:rsidRPr="008077FC" w:rsidRDefault="008077FC" w:rsidP="008077F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077FC" w:rsidRPr="008077FC" w:rsidRDefault="008077FC" w:rsidP="008077F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8077FC" w:rsidRPr="008077FC" w:rsidRDefault="008077FC" w:rsidP="008077FC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P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 w:rsidRPr="00CB5EB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Экстренное предупреждение о рисках возникновения ЧС,</w:t>
      </w:r>
    </w:p>
    <w:p w:rsidR="00CB5EBD" w:rsidRP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B5EB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обусловленных действием неблагоприятных погодных условий</w:t>
      </w:r>
    </w:p>
    <w:p w:rsidR="00CB5EBD" w:rsidRPr="00CB5EBD" w:rsidRDefault="00CB5EBD" w:rsidP="00CB5EB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EBD">
        <w:rPr>
          <w:rFonts w:ascii="Times New Roman" w:eastAsia="Calibri" w:hAnsi="Times New Roman" w:cs="Times New Roman"/>
          <w:sz w:val="24"/>
          <w:szCs w:val="24"/>
        </w:rPr>
        <w:t>От Воронежского центра по гидрометеорологии и мониторингу окружающей среды получен «Консультативный доклад о неблагоприятных погодных условиях»:</w:t>
      </w: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CB5EBD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Ночью 17 февраля по области местами порывы ветра до 15-20 м/с. На дорогах гололедица.</w:t>
      </w: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На территории области </w:t>
      </w:r>
      <w:r w:rsidRPr="00CB5EBD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повыша</w:t>
      </w:r>
      <w:r w:rsidRPr="00CB5EBD">
        <w:rPr>
          <w:rFonts w:ascii="Times New Roman" w:eastAsia="Calibri" w:hAnsi="Times New Roman" w:cs="Times New Roman"/>
          <w:b/>
          <w:sz w:val="24"/>
          <w:szCs w:val="24"/>
        </w:rPr>
        <w:t>ются риски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возникновения аварийных ситуаций и происшествий, связанных с повреждением (обрывом) линий связи и электропередач в населенных пунктах, падением </w:t>
      </w:r>
      <w:proofErr w:type="spellStart"/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слабоукрепленных</w:t>
      </w:r>
      <w:proofErr w:type="spellEnd"/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, широкоформатных, ветхих, рекламных конструкций, кранового оборудования</w:t>
      </w:r>
      <w:r w:rsidRPr="00CB5EBD">
        <w:rPr>
          <w:rFonts w:ascii="Times New Roman" w:eastAsia="Calibri" w:hAnsi="Times New Roman" w:cs="Times New Roman"/>
          <w:sz w:val="24"/>
          <w:szCs w:val="24"/>
        </w:rPr>
        <w:t>. В</w:t>
      </w:r>
      <w:proofErr w:type="spellStart"/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озможн</w:t>
      </w:r>
      <w:r w:rsidRPr="00CB5EBD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нарушения в системе ЖКХ </w:t>
      </w:r>
      <w:r w:rsidRPr="00CB5EB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функционировани</w:t>
      </w:r>
      <w:r w:rsidRPr="00CB5EBD">
        <w:rPr>
          <w:rFonts w:ascii="Times New Roman" w:eastAsia="Calibri" w:hAnsi="Times New Roman" w:cs="Times New Roman"/>
          <w:sz w:val="24"/>
          <w:szCs w:val="24"/>
        </w:rPr>
        <w:t>и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объектов жизнеобеспечения</w:t>
      </w:r>
      <w:r w:rsidRPr="00CB5E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работе дорожно-коммунальных служб</w:t>
      </w:r>
      <w:r w:rsidRPr="00CB5EB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транспорта</w:t>
      </w:r>
      <w:r w:rsidRPr="00CB5E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B5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Повышается вероятность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затруднени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движения автотранспорта, ограничени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пропускной способности на автодорогах, увеличени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количества ДТП на трассах муниципального и федерального значения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B5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 увеличение случаев травматизма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населения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CB5EBD">
        <w:rPr>
          <w:rFonts w:ascii="Times New Roman" w:eastAsia="Calibri" w:hAnsi="Times New Roman" w:cs="Times New Roman"/>
          <w:kern w:val="2"/>
          <w:sz w:val="24"/>
          <w:szCs w:val="24"/>
        </w:rPr>
        <w:t>(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Источник</w:t>
      </w:r>
      <w:r w:rsidRPr="00CB5EBD">
        <w:rPr>
          <w:rFonts w:ascii="Times New Roman" w:eastAsia="Calibri" w:hAnsi="Times New Roman" w:cs="Times New Roman"/>
          <w:sz w:val="24"/>
          <w:szCs w:val="24"/>
        </w:rPr>
        <w:t>-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порывы ветра до 20 м/с</w:t>
      </w:r>
      <w:r w:rsidRPr="00CB5EBD">
        <w:rPr>
          <w:rFonts w:ascii="Times New Roman" w:eastAsia="Calibri" w:hAnsi="Times New Roman" w:cs="Times New Roman"/>
          <w:sz w:val="24"/>
          <w:szCs w:val="24"/>
        </w:rPr>
        <w:t>, гололедица</w:t>
      </w:r>
      <w:r w:rsidRPr="00CB5EBD">
        <w:rPr>
          <w:rFonts w:ascii="Times New Roman" w:eastAsia="Calibri" w:hAnsi="Times New Roman" w:cs="Times New Roman"/>
          <w:sz w:val="24"/>
          <w:szCs w:val="24"/>
          <w:lang w:val="x-none"/>
        </w:rPr>
        <w:t>).</w:t>
      </w: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а территории области </w:t>
      </w:r>
      <w:r w:rsidRPr="00CB5EB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повышается вероятность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возникновения аварийных ситуаций и происшествий, связанных с деформацией и обрушением крыш большепролетных зданий и сооружений, включая культурно-массовые, спортивные и торговые </w:t>
      </w:r>
      <w:r w:rsidRPr="00CB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– накопление </w:t>
      </w:r>
      <w:proofErr w:type="spellStart"/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снегозапасов</w:t>
      </w:r>
      <w:proofErr w:type="spellEnd"/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5EB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области </w:t>
      </w:r>
      <w:r w:rsidRPr="00CB5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повышаются риски</w:t>
      </w: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повреждений автомобилей, близко припаркованных к домам, а особенно к скатным крышам, а также травматизма населения в результате схода снежных масс и ледовых образований с крыш зданий и сооружений (Источник – снегонакопление на крышах зданий и сооружений).</w:t>
      </w:r>
    </w:p>
    <w:p w:rsidR="00CB5EBD" w:rsidRPr="00CB5EBD" w:rsidRDefault="00CB5EBD" w:rsidP="00CB5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провести необходимые превентивные мероприятия по снижению рисков возникновения чрезвычайных ситуаций и смягчению их последствий.</w:t>
      </w:r>
    </w:p>
    <w:p w:rsidR="00CB5EBD" w:rsidRPr="00CB5EBD" w:rsidRDefault="00CB5EBD" w:rsidP="00CB5EB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возникновении (угрозе) чрезвычайной ситуации звонить по телефонам: пожарная охрана – 01, с мобильного телефона – 112; телефон доверия ОДС ЦУКС – 277-99-00; дежурный специалист по мониторингу и прогнозированию ЧС ОДС ЦУКС – 296-93-69.</w:t>
      </w:r>
    </w:p>
    <w:p w:rsidR="00CB5EBD" w:rsidRDefault="00CB5EBD" w:rsidP="008077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5EBD" w:rsidRDefault="00CB5EBD" w:rsidP="008077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B5EBD" w:rsidRDefault="00CB5EBD" w:rsidP="008077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077FC" w:rsidRPr="008077FC" w:rsidRDefault="008077FC" w:rsidP="008077F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77FC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ЕДДС</w:t>
      </w:r>
    </w:p>
    <w:p w:rsidR="008077FC" w:rsidRPr="008077FC" w:rsidRDefault="008077FC" w:rsidP="008077F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77FC">
        <w:rPr>
          <w:rFonts w:ascii="Times New Roman" w:eastAsia="Calibri" w:hAnsi="Times New Roman" w:cs="Times New Roman"/>
          <w:sz w:val="28"/>
          <w:szCs w:val="28"/>
          <w:lang w:eastAsia="ru-RU"/>
        </w:rPr>
        <w:t>Бутурлиновского муниципального района</w:t>
      </w:r>
      <w:r w:rsidRPr="008077F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И.Н. Соколова</w:t>
      </w:r>
    </w:p>
    <w:p w:rsidR="008077FC" w:rsidRPr="008077FC" w:rsidRDefault="008077FC" w:rsidP="008077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7FC">
        <w:rPr>
          <w:rFonts w:ascii="Times New Roman" w:eastAsia="Calibri" w:hAnsi="Times New Roman" w:cs="Times New Roman"/>
          <w:sz w:val="24"/>
          <w:szCs w:val="24"/>
          <w:lang w:eastAsia="ru-RU"/>
        </w:rPr>
        <w:t>Тел.:84736127300</w:t>
      </w:r>
    </w:p>
    <w:p w:rsidR="008077FC" w:rsidRPr="008077FC" w:rsidRDefault="008077FC" w:rsidP="008077F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0370" w:rsidRDefault="001B0370"/>
    <w:sectPr w:rsidR="001B0370" w:rsidSect="00834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F8" w:rsidRDefault="009272F8">
      <w:pPr>
        <w:spacing w:after="0" w:line="240" w:lineRule="auto"/>
      </w:pPr>
      <w:r>
        <w:separator/>
      </w:r>
    </w:p>
  </w:endnote>
  <w:endnote w:type="continuationSeparator" w:id="0">
    <w:p w:rsidR="009272F8" w:rsidRDefault="0092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60" w:rsidRDefault="009272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60" w:rsidRDefault="009272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60" w:rsidRDefault="009272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F8" w:rsidRDefault="009272F8">
      <w:pPr>
        <w:spacing w:after="0" w:line="240" w:lineRule="auto"/>
      </w:pPr>
      <w:r>
        <w:separator/>
      </w:r>
    </w:p>
  </w:footnote>
  <w:footnote w:type="continuationSeparator" w:id="0">
    <w:p w:rsidR="009272F8" w:rsidRDefault="0092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60" w:rsidRDefault="009272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72" w:rsidRDefault="009272F8" w:rsidP="0007457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60" w:rsidRDefault="009272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659CA"/>
    <w:multiLevelType w:val="hybridMultilevel"/>
    <w:tmpl w:val="A8DEE180"/>
    <w:lvl w:ilvl="0" w:tplc="3EEC40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46"/>
    <w:rsid w:val="001B0370"/>
    <w:rsid w:val="008077FC"/>
    <w:rsid w:val="009272F8"/>
    <w:rsid w:val="00A36C46"/>
    <w:rsid w:val="00C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5EA6-2502-4134-8FCE-B1D4AE5C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7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7FC"/>
  </w:style>
  <w:style w:type="paragraph" w:styleId="a5">
    <w:name w:val="footer"/>
    <w:basedOn w:val="a"/>
    <w:link w:val="a6"/>
    <w:unhideWhenUsed/>
    <w:rsid w:val="00807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8077FC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 Бутурлиновка</dc:creator>
  <cp:keywords/>
  <dc:description/>
  <cp:lastModifiedBy>ЕДДС Бутурлиновка</cp:lastModifiedBy>
  <cp:revision>4</cp:revision>
  <dcterms:created xsi:type="dcterms:W3CDTF">2026-02-15T13:16:00Z</dcterms:created>
  <dcterms:modified xsi:type="dcterms:W3CDTF">2026-02-16T12:04:00Z</dcterms:modified>
</cp:coreProperties>
</file>