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9" w:rsidRPr="003B24D0" w:rsidRDefault="00A03C29" w:rsidP="00A03C2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29" w:rsidRPr="003B24D0" w:rsidRDefault="00A03C29" w:rsidP="00A03C29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A03C29" w:rsidRPr="003B24D0" w:rsidRDefault="00A03C29" w:rsidP="00A03C29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03C29" w:rsidRPr="003B24D0" w:rsidRDefault="00A03C29" w:rsidP="00A03C29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A03C29" w:rsidRDefault="00A03C29" w:rsidP="00A03C29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03C29" w:rsidRPr="003B24D0" w:rsidRDefault="00A03C29" w:rsidP="00A03C29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A03C29" w:rsidRDefault="00A03C29" w:rsidP="00A03C29">
      <w:pPr>
        <w:ind w:firstLine="0"/>
        <w:rPr>
          <w:rFonts w:ascii="Times New Roman" w:hAnsi="Times New Roman"/>
          <w:sz w:val="28"/>
          <w:szCs w:val="28"/>
        </w:rPr>
      </w:pPr>
    </w:p>
    <w:p w:rsidR="00A03C29" w:rsidRDefault="00A03C29" w:rsidP="00095A81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95A81" w:rsidRPr="000418BE" w:rsidRDefault="00095A81" w:rsidP="00095A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4E">
        <w:rPr>
          <w:rFonts w:ascii="Times New Roman" w:hAnsi="Times New Roman"/>
          <w:sz w:val="28"/>
          <w:szCs w:val="28"/>
          <w:u w:val="single"/>
        </w:rPr>
        <w:t>14 ноября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3402E5">
        <w:rPr>
          <w:rFonts w:ascii="Times New Roman" w:hAnsi="Times New Roman"/>
          <w:sz w:val="28"/>
          <w:szCs w:val="28"/>
        </w:rPr>
        <w:t>4</w:t>
      </w:r>
    </w:p>
    <w:p w:rsidR="00095A81" w:rsidRPr="007F7A98" w:rsidRDefault="00095A81" w:rsidP="00095A8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095A81" w:rsidRPr="00A96BE4" w:rsidRDefault="00095A81" w:rsidP="00095A81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B2BA3" w:rsidRDefault="00095A81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3FF"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3A73FF"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B31206">
        <w:rPr>
          <w:rFonts w:ascii="Times New Roman" w:hAnsi="Times New Roman"/>
          <w:sz w:val="28"/>
          <w:szCs w:val="28"/>
        </w:rPr>
        <w:t>Озёрского</w:t>
      </w:r>
      <w:r w:rsidR="003A73FF" w:rsidRPr="003A73FF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="003A73FF"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="003A73FF"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DA538D">
        <w:rPr>
          <w:rFonts w:ascii="Times New Roman" w:hAnsi="Times New Roman"/>
          <w:sz w:val="28"/>
          <w:szCs w:val="28"/>
        </w:rPr>
        <w:t>29</w:t>
      </w:r>
      <w:r w:rsidR="003A73FF" w:rsidRPr="003A73FF">
        <w:rPr>
          <w:rFonts w:ascii="Times New Roman" w:hAnsi="Times New Roman"/>
          <w:sz w:val="28"/>
          <w:szCs w:val="28"/>
        </w:rPr>
        <w:t xml:space="preserve">» </w:t>
      </w:r>
      <w:r w:rsidR="00DA538D">
        <w:rPr>
          <w:rFonts w:ascii="Times New Roman" w:hAnsi="Times New Roman"/>
          <w:sz w:val="28"/>
          <w:szCs w:val="28"/>
        </w:rPr>
        <w:t>ноября 2023</w:t>
      </w:r>
      <w:r w:rsidR="003A73FF" w:rsidRPr="003A73FF">
        <w:rPr>
          <w:rFonts w:ascii="Times New Roman" w:hAnsi="Times New Roman"/>
          <w:sz w:val="28"/>
          <w:szCs w:val="28"/>
        </w:rPr>
        <w:t xml:space="preserve"> г.  №</w:t>
      </w:r>
      <w:r w:rsidR="00DA538D">
        <w:rPr>
          <w:rFonts w:ascii="Times New Roman" w:hAnsi="Times New Roman"/>
          <w:sz w:val="28"/>
          <w:szCs w:val="28"/>
        </w:rPr>
        <w:t>80</w:t>
      </w:r>
      <w:r w:rsidR="00DA538D" w:rsidRPr="00DA538D">
        <w:rPr>
          <w:rFonts w:ascii="Times New Roman" w:hAnsi="Times New Roman" w:cs="Times New Roman"/>
          <w:sz w:val="28"/>
          <w:szCs w:val="28"/>
        </w:rPr>
        <w:t xml:space="preserve"> </w:t>
      </w:r>
      <w:r w:rsidR="00DA538D">
        <w:rPr>
          <w:rFonts w:ascii="Times New Roman" w:hAnsi="Times New Roman" w:cs="Times New Roman"/>
          <w:sz w:val="28"/>
          <w:szCs w:val="28"/>
        </w:rPr>
        <w:t>«</w:t>
      </w:r>
      <w:r w:rsidR="00DA538D" w:rsidRPr="00D5390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A73FF"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31206">
        <w:rPr>
          <w:rFonts w:ascii="Times New Roman" w:hAnsi="Times New Roman"/>
          <w:sz w:val="28"/>
          <w:szCs w:val="28"/>
        </w:rPr>
        <w:t>Озёрского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="003A73FF"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31206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B31206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B31206">
        <w:t>Озёрского</w:t>
      </w:r>
      <w:r w:rsidR="00B31206" w:rsidRPr="003A73FF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</w:t>
      </w:r>
      <w:r w:rsidR="00095A81">
        <w:t xml:space="preserve"> </w:t>
      </w:r>
      <w:r w:rsidR="005714C7">
        <w:t xml:space="preserve">-проекта размещения </w:t>
      </w:r>
      <w:r w:rsidR="005714C7">
        <w:lastRenderedPageBreak/>
        <w:t>вывески»</w:t>
      </w:r>
      <w:r w:rsidR="00DA538D">
        <w:t xml:space="preserve"> на территории Озёрского</w:t>
      </w:r>
      <w:r w:rsidR="00DA538D" w:rsidRPr="003A73FF">
        <w:t xml:space="preserve"> сельского поселения Бутурлиновского муниципального района</w:t>
      </w:r>
      <w:r w:rsidR="00DA538D">
        <w:t xml:space="preserve"> Воронежской области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31206">
        <w:t>Озёрского</w:t>
      </w:r>
      <w:r w:rsidR="003A73FF" w:rsidRPr="003A73FF">
        <w:t xml:space="preserve"> сельского поселения Бутурлиновского муниципального района</w:t>
      </w:r>
      <w:bookmarkStart w:id="0" w:name="_GoBack"/>
      <w:bookmarkEnd w:id="0"/>
      <w:r w:rsidR="00B31206">
        <w:t xml:space="preserve"> Воронежской области</w:t>
      </w:r>
      <w:r w:rsidR="00BB5DAA">
        <w:t xml:space="preserve"> от «</w:t>
      </w:r>
      <w:r w:rsidR="00DA538D">
        <w:t>29</w:t>
      </w:r>
      <w:r w:rsidR="00BB5DAA">
        <w:t>»</w:t>
      </w:r>
      <w:r w:rsidR="00DA538D">
        <w:t>ноября 2023</w:t>
      </w:r>
      <w:r w:rsidR="00BB5DAA">
        <w:t>г. №</w:t>
      </w:r>
      <w:r w:rsidR="00DA538D">
        <w:t>80</w:t>
      </w:r>
      <w:r w:rsidR="00BB5DAA">
        <w:t>,</w:t>
      </w:r>
      <w:r w:rsidR="00B3120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B31206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DA538D"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B31206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212F17" w:rsidRPr="00D32325" w:rsidRDefault="003A73FF" w:rsidP="00212F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212F17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212F17" w:rsidRPr="00D32325">
        <w:rPr>
          <w:rFonts w:ascii="Times New Roman" w:hAnsi="Times New Roman"/>
          <w:sz w:val="28"/>
          <w:szCs w:val="28"/>
        </w:rPr>
        <w:t xml:space="preserve"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</w:t>
      </w:r>
      <w:r w:rsidR="00212F17" w:rsidRPr="00D32325">
        <w:rPr>
          <w:rFonts w:ascii="Times New Roman" w:hAnsi="Times New Roman"/>
          <w:sz w:val="28"/>
          <w:szCs w:val="28"/>
        </w:rPr>
        <w:lastRenderedPageBreak/>
        <w:t>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</w:t>
      </w:r>
      <w:r w:rsidR="00B31206">
        <w:rPr>
          <w:rFonts w:ascii="Times New Roman" w:eastAsiaTheme="minorHAnsi" w:hAnsi="Times New Roman" w:cstheme="minorBidi"/>
          <w:sz w:val="28"/>
          <w:szCs w:val="28"/>
          <w:lang w:eastAsia="en-US"/>
        </w:rPr>
        <w:t>Озёрского сельского поселения                                       Е.В.Петрова</w:t>
      </w: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CC41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5A81"/>
    <w:rsid w:val="00097CAF"/>
    <w:rsid w:val="000A0632"/>
    <w:rsid w:val="000A1858"/>
    <w:rsid w:val="000F7B9D"/>
    <w:rsid w:val="00132DBA"/>
    <w:rsid w:val="00166BD9"/>
    <w:rsid w:val="00194EB5"/>
    <w:rsid w:val="00196025"/>
    <w:rsid w:val="00212F17"/>
    <w:rsid w:val="0022322B"/>
    <w:rsid w:val="0023012E"/>
    <w:rsid w:val="00243715"/>
    <w:rsid w:val="002B2555"/>
    <w:rsid w:val="002B7E4E"/>
    <w:rsid w:val="002E1DE9"/>
    <w:rsid w:val="002E205F"/>
    <w:rsid w:val="00307FA3"/>
    <w:rsid w:val="003402E5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05A2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8B7835"/>
    <w:rsid w:val="00943C70"/>
    <w:rsid w:val="009C7A21"/>
    <w:rsid w:val="00A03C29"/>
    <w:rsid w:val="00A51594"/>
    <w:rsid w:val="00A52682"/>
    <w:rsid w:val="00A7775B"/>
    <w:rsid w:val="00A8020F"/>
    <w:rsid w:val="00AA14F9"/>
    <w:rsid w:val="00AE4B04"/>
    <w:rsid w:val="00B17303"/>
    <w:rsid w:val="00B31206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560ED"/>
    <w:rsid w:val="00CB6045"/>
    <w:rsid w:val="00CC3439"/>
    <w:rsid w:val="00CC4195"/>
    <w:rsid w:val="00CE5DC6"/>
    <w:rsid w:val="00D56307"/>
    <w:rsid w:val="00DA538D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11</cp:revision>
  <cp:lastPrinted>2024-11-19T10:18:00Z</cp:lastPrinted>
  <dcterms:created xsi:type="dcterms:W3CDTF">2024-09-30T06:43:00Z</dcterms:created>
  <dcterms:modified xsi:type="dcterms:W3CDTF">2024-11-19T10:18:00Z</dcterms:modified>
</cp:coreProperties>
</file>